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ъвет по Индийска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М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едицина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на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Махаращра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342900</wp:posOffset>
            </wp:positionH>
            <wp:positionV relativeFrom="paragraph">
              <wp:posOffset>161925</wp:posOffset>
            </wp:positionV>
            <wp:extent cx="1319137" cy="1433513"/>
            <wp:effectExtent b="0" l="0" r="0" t="0"/>
            <wp:wrapSquare wrapText="bothSides" distB="114300" distT="114300" distL="114300" distR="114300"/>
            <wp:docPr descr="INPhoto.PNG" id="1" name="image4.png"/>
            <a:graphic>
              <a:graphicData uri="http://schemas.openxmlformats.org/drawingml/2006/picture">
                <pic:pic>
                  <pic:nvPicPr>
                    <pic:cNvPr descr="INPhoto.PNG"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137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02020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2020"/>
          <w:sz w:val="36"/>
          <w:szCs w:val="36"/>
          <w:highlight w:val="white"/>
          <w:u w:val="none"/>
          <w:vertAlign w:val="baseline"/>
          <w:rtl w:val="0"/>
        </w:rPr>
        <w:t xml:space="preserve">Удостоверение за регистрация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color w:val="20202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Сертификат 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№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-40965-A-I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Настоящ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ият документ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 удостоверява, че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Махеш Вилас Гарже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0202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бил регистриран съгласно Закона за практикуващите медицина на Махаращра, 1961 г. (Мах. XXVIII от 1961 г.) тълкуван с раздел 17 от Закона за Централния съвет по Индийска медицина, 1970 г. (Закон № 48 от 1970 г.) в Част </w:t>
      </w:r>
      <w:r w:rsidDel="00000000" w:rsidR="00000000" w:rsidRPr="00000000">
        <w:rPr>
          <w:rFonts w:ascii="Calibri" w:cs="Calibri" w:eastAsia="Calibri" w:hAnsi="Calibri"/>
          <w:b w:val="1"/>
          <w:color w:val="202020"/>
          <w:sz w:val="28"/>
          <w:szCs w:val="28"/>
          <w:highlight w:val="white"/>
          <w:rtl w:val="0"/>
        </w:rPr>
        <w:t xml:space="preserve">Първа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 от Регистъра.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В свидетелство за това са поставени печатът на Съвета по Индийска Медицина на Махаращра, Бомбай и подписът на Регистратора.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Това удостоверение е валидно, съгласно спазените разпоредби на Закона.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</w:rPr>
        <w:drawing>
          <wp:inline distB="114300" distT="114300" distL="114300" distR="114300">
            <wp:extent cx="1065847" cy="1211190"/>
            <wp:effectExtent b="0" l="0" r="0" t="0"/>
            <wp:docPr descr="INSeal.PNG" id="3" name="image6.png"/>
            <a:graphic>
              <a:graphicData uri="http://schemas.openxmlformats.org/drawingml/2006/picture">
                <pic:pic>
                  <pic:nvPicPr>
                    <pic:cNvPr descr="INSeal.PNG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" cy="1211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</w:rPr>
        <w:drawing>
          <wp:inline distB="114300" distT="114300" distL="114300" distR="114300">
            <wp:extent cx="1838325" cy="447675"/>
            <wp:effectExtent b="0" l="0" r="0" t="0"/>
            <wp:docPr descr="INSignature.PNG" id="2" name="image5.png"/>
            <a:graphic>
              <a:graphicData uri="http://schemas.openxmlformats.org/drawingml/2006/picture">
                <pic:pic>
                  <pic:nvPicPr>
                    <pic:cNvPr descr="INSignature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righ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/подпис на Регистратора/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righ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righ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020"/>
          <w:sz w:val="28"/>
          <w:szCs w:val="28"/>
          <w:highlight w:val="white"/>
          <w:rtl w:val="0"/>
        </w:rPr>
        <w:t xml:space="preserve">22 март 2002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2020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20202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5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